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5793" w14:textId="290FAF65" w:rsidR="006373BB" w:rsidRDefault="00B052B2">
      <w:pPr>
        <w:rPr>
          <w:rFonts w:ascii="ＭＳ Ｐ明朝" w:eastAsia="ＭＳ Ｐ明朝" w:hAnsi="ＭＳ Ｐ明朝"/>
        </w:rPr>
      </w:pPr>
      <w:r>
        <w:rPr>
          <w:rFonts w:ascii="ＭＳ Ｐ明朝" w:eastAsia="ＭＳ Ｐ明朝" w:hAnsi="ＭＳ Ｐ明朝" w:hint="eastAsia"/>
        </w:rPr>
        <w:t>２０２５年度　保護者アンケート・学校評価、自己評価について</w:t>
      </w:r>
    </w:p>
    <w:p w14:paraId="7E11C7C2" w14:textId="77777777" w:rsidR="00B052B2" w:rsidRDefault="00B052B2">
      <w:pPr>
        <w:rPr>
          <w:rFonts w:ascii="ＭＳ Ｐ明朝" w:eastAsia="ＭＳ Ｐ明朝" w:hAnsi="ＭＳ Ｐ明朝"/>
        </w:rPr>
      </w:pPr>
    </w:p>
    <w:p w14:paraId="4972369F" w14:textId="1E927E85" w:rsidR="00B052B2" w:rsidRDefault="00B052B2">
      <w:pPr>
        <w:rPr>
          <w:rFonts w:ascii="ＭＳ Ｐ明朝" w:eastAsia="ＭＳ Ｐ明朝" w:hAnsi="ＭＳ Ｐ明朝"/>
        </w:rPr>
      </w:pPr>
      <w:r>
        <w:rPr>
          <w:rFonts w:ascii="ＭＳ Ｐ明朝" w:eastAsia="ＭＳ Ｐ明朝" w:hAnsi="ＭＳ Ｐ明朝" w:hint="eastAsia"/>
        </w:rPr>
        <w:t>評価委員より</w:t>
      </w:r>
    </w:p>
    <w:p w14:paraId="778F2D12" w14:textId="77777777" w:rsidR="00B052B2" w:rsidRDefault="00B052B2">
      <w:pPr>
        <w:rPr>
          <w:rFonts w:ascii="ＭＳ Ｐ明朝" w:eastAsia="ＭＳ Ｐ明朝" w:hAnsi="ＭＳ Ｐ明朝"/>
        </w:rPr>
      </w:pPr>
    </w:p>
    <w:p w14:paraId="6A1D5314" w14:textId="26829E73" w:rsidR="00B052B2" w:rsidRDefault="00B052B2">
      <w:pPr>
        <w:rPr>
          <w:rFonts w:ascii="ＭＳ Ｐ明朝" w:eastAsia="ＭＳ Ｐ明朝" w:hAnsi="ＭＳ Ｐ明朝"/>
        </w:rPr>
      </w:pPr>
      <w:r>
        <w:rPr>
          <w:rFonts w:ascii="ＭＳ Ｐ明朝" w:eastAsia="ＭＳ Ｐ明朝" w:hAnsi="ＭＳ Ｐ明朝" w:hint="eastAsia"/>
        </w:rPr>
        <w:t>・アンケートの結果より、園での保育環境や保育教諭の関りを評価する回答が多く、子どもが園生活を楽しみながら過ごし、心身の成長を実感しているという意見が全体の大部分を占め、全体として良好な評価が得られた。</w:t>
      </w:r>
    </w:p>
    <w:p w14:paraId="79027277" w14:textId="77A560AE" w:rsidR="00B052B2" w:rsidRDefault="00B052B2">
      <w:pPr>
        <w:rPr>
          <w:rFonts w:ascii="ＭＳ Ｐ明朝" w:eastAsia="ＭＳ Ｐ明朝" w:hAnsi="ＭＳ Ｐ明朝"/>
        </w:rPr>
      </w:pPr>
      <w:r>
        <w:rPr>
          <w:rFonts w:ascii="ＭＳ Ｐ明朝" w:eastAsia="ＭＳ Ｐ明朝" w:hAnsi="ＭＳ Ｐ明朝" w:hint="eastAsia"/>
        </w:rPr>
        <w:t>特に、「入園させて良かったと思うか」という設問では、98.1％が「良かったと思う」と回答しており、感謝の言葉も多く寄せられたことから、保護者の高い満足度がうかがえる。</w:t>
      </w:r>
    </w:p>
    <w:p w14:paraId="6A5263DC" w14:textId="59E1C685" w:rsidR="00B052B2" w:rsidRDefault="00B052B2">
      <w:pPr>
        <w:rPr>
          <w:rFonts w:ascii="ＭＳ Ｐ明朝" w:eastAsia="ＭＳ Ｐ明朝" w:hAnsi="ＭＳ Ｐ明朝"/>
        </w:rPr>
      </w:pPr>
      <w:r>
        <w:rPr>
          <w:rFonts w:ascii="ＭＳ Ｐ明朝" w:eastAsia="ＭＳ Ｐ明朝" w:hAnsi="ＭＳ Ｐ明朝" w:hint="eastAsia"/>
        </w:rPr>
        <w:t>・安全管理や保護者と教師間の連携は引き続き重要であり、今後も継続した取り組みを期待した</w:t>
      </w:r>
      <w:r w:rsidR="005D52F4">
        <w:rPr>
          <w:rFonts w:ascii="ＭＳ Ｐ明朝" w:eastAsia="ＭＳ Ｐ明朝" w:hAnsi="ＭＳ Ｐ明朝" w:hint="eastAsia"/>
        </w:rPr>
        <w:t>い</w:t>
      </w:r>
      <w:r>
        <w:rPr>
          <w:rFonts w:ascii="ＭＳ Ｐ明朝" w:eastAsia="ＭＳ Ｐ明朝" w:hAnsi="ＭＳ Ｐ明朝" w:hint="eastAsia"/>
        </w:rPr>
        <w:t>。</w:t>
      </w:r>
    </w:p>
    <w:p w14:paraId="44336057" w14:textId="465CFDB7" w:rsidR="00B052B2" w:rsidRDefault="00B052B2">
      <w:pPr>
        <w:rPr>
          <w:rFonts w:ascii="ＭＳ Ｐ明朝" w:eastAsia="ＭＳ Ｐ明朝" w:hAnsi="ＭＳ Ｐ明朝"/>
        </w:rPr>
      </w:pPr>
      <w:r>
        <w:rPr>
          <w:rFonts w:ascii="ＭＳ Ｐ明朝" w:eastAsia="ＭＳ Ｐ明朝" w:hAnsi="ＭＳ Ｐ明朝" w:hint="eastAsia"/>
        </w:rPr>
        <w:t>・自己評価および学校評価の集計結果は概ね良好であり、特に保育内容や目標、保育環境整備への取り組みについて高い評価が得られている。一方で役割分担や研修、保育についての話し合いの場については一定の取組は見られるものの、今後さらに充実を図っていくことが望まれる。</w:t>
      </w:r>
    </w:p>
    <w:p w14:paraId="1A5200D4" w14:textId="7EB26E6B" w:rsidR="00B052B2" w:rsidRDefault="00B052B2">
      <w:pPr>
        <w:rPr>
          <w:rFonts w:ascii="ＭＳ Ｐ明朝" w:eastAsia="ＭＳ Ｐ明朝" w:hAnsi="ＭＳ Ｐ明朝"/>
        </w:rPr>
      </w:pPr>
      <w:r>
        <w:rPr>
          <w:rFonts w:ascii="ＭＳ Ｐ明朝" w:eastAsia="ＭＳ Ｐ明朝" w:hAnsi="ＭＳ Ｐ明朝" w:hint="eastAsia"/>
        </w:rPr>
        <w:t>・以上より、園全体として良好な取り組みが見られ、今後もよりよい保育の実践に向けた継続的な工夫が期待される。</w:t>
      </w:r>
    </w:p>
    <w:p w14:paraId="09F2DCA8" w14:textId="77777777" w:rsidR="00B052B2" w:rsidRDefault="00B052B2">
      <w:pPr>
        <w:rPr>
          <w:rFonts w:ascii="ＭＳ Ｐ明朝" w:eastAsia="ＭＳ Ｐ明朝" w:hAnsi="ＭＳ Ｐ明朝"/>
        </w:rPr>
      </w:pPr>
    </w:p>
    <w:p w14:paraId="551E2157" w14:textId="6E402C42" w:rsidR="00B052B2" w:rsidRDefault="00B052B2">
      <w:pPr>
        <w:rPr>
          <w:rFonts w:ascii="ＭＳ Ｐ明朝" w:eastAsia="ＭＳ Ｐ明朝" w:hAnsi="ＭＳ Ｐ明朝"/>
        </w:rPr>
      </w:pPr>
      <w:r>
        <w:rPr>
          <w:rFonts w:ascii="ＭＳ Ｐ明朝" w:eastAsia="ＭＳ Ｐ明朝" w:hAnsi="ＭＳ Ｐ明朝" w:hint="eastAsia"/>
        </w:rPr>
        <w:t>・いつも細やかな気配り、愛情をもってこどもたちに寄り添ってくださり感謝です。</w:t>
      </w:r>
    </w:p>
    <w:p w14:paraId="476E99AC" w14:textId="6094A451" w:rsidR="00BA3AA9" w:rsidRDefault="00BA3AA9">
      <w:pPr>
        <w:rPr>
          <w:rFonts w:ascii="ＭＳ Ｐ明朝" w:eastAsia="ＭＳ Ｐ明朝" w:hAnsi="ＭＳ Ｐ明朝"/>
        </w:rPr>
      </w:pPr>
      <w:r>
        <w:rPr>
          <w:rFonts w:ascii="ＭＳ Ｐ明朝" w:eastAsia="ＭＳ Ｐ明朝" w:hAnsi="ＭＳ Ｐ明朝" w:hint="eastAsia"/>
        </w:rPr>
        <w:t>・人事については、どの年齢、業界でも退職してしまうのは仕方のないこと。その分の負担が現職の先生方に言っている方が心配である。</w:t>
      </w:r>
    </w:p>
    <w:p w14:paraId="5CB79BAE" w14:textId="77777777" w:rsidR="00BA3AA9" w:rsidRDefault="00BA3AA9">
      <w:pPr>
        <w:rPr>
          <w:rFonts w:ascii="ＭＳ Ｐ明朝" w:eastAsia="ＭＳ Ｐ明朝" w:hAnsi="ＭＳ Ｐ明朝"/>
        </w:rPr>
      </w:pPr>
      <w:r>
        <w:rPr>
          <w:rFonts w:ascii="ＭＳ Ｐ明朝" w:eastAsia="ＭＳ Ｐ明朝" w:hAnsi="ＭＳ Ｐ明朝" w:hint="eastAsia"/>
        </w:rPr>
        <w:t>・保護者とのつながりについて</w:t>
      </w:r>
    </w:p>
    <w:p w14:paraId="18C09583" w14:textId="12B97C1C" w:rsidR="00BA3AA9" w:rsidRDefault="00BA3AA9" w:rsidP="00BA3AA9">
      <w:pPr>
        <w:ind w:firstLineChars="100" w:firstLine="210"/>
        <w:rPr>
          <w:rFonts w:ascii="ＭＳ Ｐ明朝" w:eastAsia="ＭＳ Ｐ明朝" w:hAnsi="ＭＳ Ｐ明朝"/>
        </w:rPr>
      </w:pPr>
      <w:r>
        <w:rPr>
          <w:rFonts w:ascii="ＭＳ Ｐ明朝" w:eastAsia="ＭＳ Ｐ明朝" w:hAnsi="ＭＳ Ｐ明朝" w:hint="eastAsia"/>
        </w:rPr>
        <w:t>〇アンケートの実施もアプリだと取り組みやすい。</w:t>
      </w:r>
    </w:p>
    <w:p w14:paraId="1B1357DE" w14:textId="4C296727" w:rsidR="00BA3AA9" w:rsidRDefault="00BA3AA9" w:rsidP="00BA3AA9">
      <w:pPr>
        <w:ind w:firstLineChars="100" w:firstLine="210"/>
        <w:rPr>
          <w:rFonts w:ascii="ＭＳ Ｐ明朝" w:eastAsia="ＭＳ Ｐ明朝" w:hAnsi="ＭＳ Ｐ明朝"/>
        </w:rPr>
      </w:pPr>
      <w:r>
        <w:rPr>
          <w:rFonts w:ascii="ＭＳ Ｐ明朝" w:eastAsia="ＭＳ Ｐ明朝" w:hAnsi="ＭＳ Ｐ明朝" w:hint="eastAsia"/>
        </w:rPr>
        <w:t>〇アプリ入力で意見や気持ちを伝える手段があるとよいのではないか。</w:t>
      </w:r>
    </w:p>
    <w:p w14:paraId="6F88739C" w14:textId="4FA7F9A0" w:rsidR="00BA3AA9" w:rsidRDefault="00BA3AA9" w:rsidP="00BA3AA9">
      <w:pPr>
        <w:rPr>
          <w:rFonts w:ascii="ＭＳ Ｐ明朝" w:eastAsia="ＭＳ Ｐ明朝" w:hAnsi="ＭＳ Ｐ明朝"/>
        </w:rPr>
      </w:pPr>
      <w:r>
        <w:rPr>
          <w:rFonts w:ascii="ＭＳ Ｐ明朝" w:eastAsia="ＭＳ Ｐ明朝" w:hAnsi="ＭＳ Ｐ明朝" w:hint="eastAsia"/>
        </w:rPr>
        <w:t>・園行事や年間行事について</w:t>
      </w:r>
    </w:p>
    <w:p w14:paraId="5729F530" w14:textId="3A10BD21" w:rsidR="00BA3AA9" w:rsidRDefault="00BA3AA9" w:rsidP="00BA3AA9">
      <w:pPr>
        <w:rPr>
          <w:rFonts w:ascii="ＭＳ Ｐ明朝" w:eastAsia="ＭＳ Ｐ明朝" w:hAnsi="ＭＳ Ｐ明朝"/>
        </w:rPr>
      </w:pPr>
      <w:r>
        <w:rPr>
          <w:rFonts w:ascii="ＭＳ Ｐ明朝" w:eastAsia="ＭＳ Ｐ明朝" w:hAnsi="ＭＳ Ｐ明朝" w:hint="eastAsia"/>
        </w:rPr>
        <w:t xml:space="preserve">　〇年間行事計画案に色分けやマークなどわかりやすく表示する</w:t>
      </w:r>
    </w:p>
    <w:p w14:paraId="165EC858" w14:textId="0D717691" w:rsidR="00BA3AA9" w:rsidRDefault="005D52F4" w:rsidP="00BA3AA9">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67BA3A2F" wp14:editId="6B5E304F">
                <wp:simplePos x="0" y="0"/>
                <wp:positionH relativeFrom="column">
                  <wp:posOffset>1889760</wp:posOffset>
                </wp:positionH>
                <wp:positionV relativeFrom="paragraph">
                  <wp:posOffset>52705</wp:posOffset>
                </wp:positionV>
                <wp:extent cx="144780" cy="121920"/>
                <wp:effectExtent l="0" t="0" r="26670" b="11430"/>
                <wp:wrapNone/>
                <wp:docPr id="1200049247" name="フローチャート: 結合子 1"/>
                <wp:cNvGraphicFramePr/>
                <a:graphic xmlns:a="http://schemas.openxmlformats.org/drawingml/2006/main">
                  <a:graphicData uri="http://schemas.microsoft.com/office/word/2010/wordprocessingShape">
                    <wps:wsp>
                      <wps:cNvSpPr/>
                      <wps:spPr>
                        <a:xfrm>
                          <a:off x="0" y="0"/>
                          <a:ext cx="144780" cy="121920"/>
                        </a:xfrm>
                        <a:prstGeom prst="flowChartConnector">
                          <a:avLst/>
                        </a:prstGeom>
                        <a:solidFill>
                          <a:srgbClr val="0070C0"/>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4D611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148.8pt;margin-top:4.15pt;width:11.4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" fillcolor="#0070c0" strokecolor="#042433" strokeweight="1.5pt">
                <v:stroke joinstyle="miter"/>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61312" behindDoc="0" locked="0" layoutInCell="1" allowOverlap="1" wp14:anchorId="763F63B7" wp14:editId="1CBF5627">
                <wp:simplePos x="0" y="0"/>
                <wp:positionH relativeFrom="column">
                  <wp:posOffset>2842260</wp:posOffset>
                </wp:positionH>
                <wp:positionV relativeFrom="paragraph">
                  <wp:posOffset>60325</wp:posOffset>
                </wp:positionV>
                <wp:extent cx="144780" cy="121920"/>
                <wp:effectExtent l="0" t="0" r="26670" b="11430"/>
                <wp:wrapNone/>
                <wp:docPr id="613387017" name="フローチャート: 結合子 1"/>
                <wp:cNvGraphicFramePr/>
                <a:graphic xmlns:a="http://schemas.openxmlformats.org/drawingml/2006/main">
                  <a:graphicData uri="http://schemas.microsoft.com/office/word/2010/wordprocessingShape">
                    <wps:wsp>
                      <wps:cNvSpPr/>
                      <wps:spPr>
                        <a:xfrm>
                          <a:off x="0" y="0"/>
                          <a:ext cx="144780" cy="121920"/>
                        </a:xfrm>
                        <a:prstGeom prst="flowChartConnector">
                          <a:avLst/>
                        </a:prstGeom>
                        <a:solidFill>
                          <a:srgbClr val="FFC000"/>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E78C4" id="フローチャート: 結合子 1" o:spid="_x0000_s1026" type="#_x0000_t120" style="position:absolute;margin-left:223.8pt;margin-top:4.75pt;width:11.4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" fillcolor="#ffc000" strokecolor="#042433" strokeweight="1.5pt">
                <v:stroke joinstyle="miter"/>
              </v:shape>
            </w:pict>
          </mc:Fallback>
        </mc:AlternateContent>
      </w:r>
      <w:r w:rsidR="00BA3AA9">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57895F6E" wp14:editId="18B107C9">
                <wp:simplePos x="0" y="0"/>
                <wp:positionH relativeFrom="column">
                  <wp:posOffset>992505</wp:posOffset>
                </wp:positionH>
                <wp:positionV relativeFrom="paragraph">
                  <wp:posOffset>65405</wp:posOffset>
                </wp:positionV>
                <wp:extent cx="144780" cy="121920"/>
                <wp:effectExtent l="0" t="0" r="26670" b="11430"/>
                <wp:wrapNone/>
                <wp:docPr id="1635721757" name="フローチャート: 結合子 1"/>
                <wp:cNvGraphicFramePr/>
                <a:graphic xmlns:a="http://schemas.openxmlformats.org/drawingml/2006/main">
                  <a:graphicData uri="http://schemas.microsoft.com/office/word/2010/wordprocessingShape">
                    <wps:wsp>
                      <wps:cNvSpPr/>
                      <wps:spPr>
                        <a:xfrm>
                          <a:off x="0" y="0"/>
                          <a:ext cx="144780" cy="121920"/>
                        </a:xfrm>
                        <a:prstGeom prst="flowChartConnector">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92DCD" id="フローチャート: 結合子 1" o:spid="_x0000_s1026" type="#_x0000_t120" style="position:absolute;margin-left:78.15pt;margin-top:5.15pt;width:11.4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" fillcolor="#e00" strokecolor="#030e13 [484]" strokeweight="1.5pt">
                <v:stroke joinstyle="miter"/>
              </v:shape>
            </w:pict>
          </mc:Fallback>
        </mc:AlternateContent>
      </w:r>
      <w:r w:rsidR="00BA3AA9">
        <w:rPr>
          <w:rFonts w:ascii="ＭＳ Ｐ明朝" w:eastAsia="ＭＳ Ｐ明朝" w:hAnsi="ＭＳ Ｐ明朝" w:hint="eastAsia"/>
        </w:rPr>
        <w:t xml:space="preserve">（例：保護者参加　　　　</w:t>
      </w:r>
      <w:r>
        <w:rPr>
          <w:rFonts w:ascii="ＭＳ Ｐ明朝" w:eastAsia="ＭＳ Ｐ明朝" w:hAnsi="ＭＳ Ｐ明朝" w:hint="eastAsia"/>
        </w:rPr>
        <w:t>自由参加　　　　子どものみ　　　　など）</w:t>
      </w:r>
    </w:p>
    <w:p w14:paraId="6DE5D3CE" w14:textId="6E8D4BDF" w:rsidR="005D52F4" w:rsidRPr="00BA3AA9" w:rsidRDefault="005D52F4" w:rsidP="00BA3AA9">
      <w:pPr>
        <w:rPr>
          <w:rFonts w:ascii="ＭＳ Ｐ明朝" w:eastAsia="ＭＳ Ｐ明朝" w:hAnsi="ＭＳ Ｐ明朝" w:hint="eastAsia"/>
        </w:rPr>
      </w:pPr>
      <w:r>
        <w:rPr>
          <w:rFonts w:ascii="ＭＳ Ｐ明朝" w:eastAsia="ＭＳ Ｐ明朝" w:hAnsi="ＭＳ Ｐ明朝" w:hint="eastAsia"/>
        </w:rPr>
        <w:t xml:space="preserve">　〇持ち物については、「園生活について」に画像を表示するなど見やすくすると良い</w:t>
      </w:r>
    </w:p>
    <w:sectPr w:rsidR="005D52F4" w:rsidRPr="00BA3A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B2"/>
    <w:rsid w:val="005D52F4"/>
    <w:rsid w:val="006373BB"/>
    <w:rsid w:val="008E60AA"/>
    <w:rsid w:val="00A27325"/>
    <w:rsid w:val="00B052B2"/>
    <w:rsid w:val="00BA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9383B"/>
  <w15:chartTrackingRefBased/>
  <w15:docId w15:val="{49086DA5-E31D-4825-ADAC-7BD0FAFC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2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52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52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52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52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52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52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52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52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52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52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52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52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52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52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52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52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52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52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5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2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5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2B2"/>
    <w:pPr>
      <w:spacing w:before="160" w:after="160"/>
      <w:jc w:val="center"/>
    </w:pPr>
    <w:rPr>
      <w:i/>
      <w:iCs/>
      <w:color w:val="404040" w:themeColor="text1" w:themeTint="BF"/>
    </w:rPr>
  </w:style>
  <w:style w:type="character" w:customStyle="1" w:styleId="a8">
    <w:name w:val="引用文 (文字)"/>
    <w:basedOn w:val="a0"/>
    <w:link w:val="a7"/>
    <w:uiPriority w:val="29"/>
    <w:rsid w:val="00B052B2"/>
    <w:rPr>
      <w:i/>
      <w:iCs/>
      <w:color w:val="404040" w:themeColor="text1" w:themeTint="BF"/>
    </w:rPr>
  </w:style>
  <w:style w:type="paragraph" w:styleId="a9">
    <w:name w:val="List Paragraph"/>
    <w:basedOn w:val="a"/>
    <w:uiPriority w:val="34"/>
    <w:qFormat/>
    <w:rsid w:val="00B052B2"/>
    <w:pPr>
      <w:ind w:left="720"/>
      <w:contextualSpacing/>
    </w:pPr>
  </w:style>
  <w:style w:type="character" w:styleId="21">
    <w:name w:val="Intense Emphasis"/>
    <w:basedOn w:val="a0"/>
    <w:uiPriority w:val="21"/>
    <w:qFormat/>
    <w:rsid w:val="00B052B2"/>
    <w:rPr>
      <w:i/>
      <w:iCs/>
      <w:color w:val="0F4761" w:themeColor="accent1" w:themeShade="BF"/>
    </w:rPr>
  </w:style>
  <w:style w:type="paragraph" w:styleId="22">
    <w:name w:val="Intense Quote"/>
    <w:basedOn w:val="a"/>
    <w:next w:val="a"/>
    <w:link w:val="23"/>
    <w:uiPriority w:val="30"/>
    <w:qFormat/>
    <w:rsid w:val="00B05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52B2"/>
    <w:rPr>
      <w:i/>
      <w:iCs/>
      <w:color w:val="0F4761" w:themeColor="accent1" w:themeShade="BF"/>
    </w:rPr>
  </w:style>
  <w:style w:type="character" w:styleId="24">
    <w:name w:val="Intense Reference"/>
    <w:basedOn w:val="a0"/>
    <w:uiPriority w:val="32"/>
    <w:qFormat/>
    <w:rsid w:val="00B05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真弓 鈴木</dc:creator>
  <cp:keywords/>
  <dc:description/>
  <cp:lastModifiedBy>真弓 鈴木</cp:lastModifiedBy>
  <cp:revision>1</cp:revision>
  <cp:lastPrinted>2026-06-08T03:46:00Z</cp:lastPrinted>
  <dcterms:created xsi:type="dcterms:W3CDTF">2026-06-08T03:20:00Z</dcterms:created>
  <dcterms:modified xsi:type="dcterms:W3CDTF">2026-06-08T03:47:00Z</dcterms:modified>
</cp:coreProperties>
</file>